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1F" w:rsidRPr="00F610E9" w:rsidRDefault="00F610E9" w:rsidP="00500055">
      <w:pPr>
        <w:spacing w:line="360" w:lineRule="auto"/>
        <w:jc w:val="center"/>
        <w:rPr>
          <w:rFonts w:ascii="微软雅黑" w:eastAsia="微软雅黑" w:hAnsi="微软雅黑"/>
          <w:b/>
          <w:bCs/>
          <w:color w:val="000000"/>
          <w:sz w:val="36"/>
          <w:szCs w:val="36"/>
        </w:rPr>
      </w:pPr>
      <w:r w:rsidRPr="00F610E9">
        <w:rPr>
          <w:rFonts w:ascii="微软雅黑" w:eastAsia="微软雅黑" w:hAnsi="微软雅黑" w:hint="eastAsia"/>
          <w:b/>
          <w:bCs/>
          <w:color w:val="000000"/>
          <w:sz w:val="36"/>
          <w:szCs w:val="36"/>
        </w:rPr>
        <w:t>中华人民共和国网络安全法</w:t>
      </w:r>
    </w:p>
    <w:p w:rsidR="00F610E9" w:rsidRPr="00F610E9" w:rsidRDefault="00F610E9" w:rsidP="00213018">
      <w:pPr>
        <w:pStyle w:val="contentarticle"/>
        <w:shd w:val="clear" w:color="auto" w:fill="FFFFFF"/>
        <w:rPr>
          <w:color w:val="000000"/>
        </w:rPr>
      </w:pPr>
      <w:r w:rsidRPr="00F610E9">
        <w:rPr>
          <w:rFonts w:hint="eastAsia"/>
          <w:color w:val="000000"/>
        </w:rPr>
        <w:t>（2016年11月7日第十二届全国人民代表大会常务委员会第二十四次会议通过）</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第一章 总 则</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第一条 为了保障网络安全，维护网络空间主权和国家安全、社会公共利益，保护公民、法人和其他组织的合法权益，促进经济社会信息化健康发展，制定本法。</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第二条 在中华人民共和国境内建设、运营、维护和使用网络，以及网络安全的监督管理，适用本法。</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第四条 国家制定并不断完善网络安全战略，明确保障网络安全的基本要求和主要目标，提出重点领域的网络安全政策、工作任务和措施。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第五条 国家采取措施，监测、防御、处置来源于中华人民共和国境内外的网络安全风险和威胁，保护关键信息基础设施免受攻击、侵入、干扰和破坏，依法惩治网络违法犯罪活动，维护网络空间安全和秩序。</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第六条 国家倡导诚实守信、健康文明的网络行为，推动传播社会主义核心价值观，采取措施提高全社会的网络安全意识和水平，形成全社会共同参与促进网络安全的良好环境。</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第七条 国家积极开展网络空间治理、网络技术研发和标准制定、打击网络违法犯罪等方面的国际交流与合作，推动构建和平、安全、开放、合作的网络空间，建立多边、民主、透明的网络治理体系。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第八条 </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负责统筹协调网络安全工作和相关监督管理工作。国务院电信主管部门、公安部门和其他有关机关依照本法和有关法律、行政法规的规定，在各自职责范围内负责网络安全保护和监督管理工作。</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县级以上地方人民政府有关部门的网络安全保护和监督管理职责，按照国家有关规定确定。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第九条 网络运营者开展经营和服务活动，必须遵守法律、行政法规，尊重社会公德，遵守商业道德，诚实信用，履行网络安全保护义务，接受政府和社会的监督，承担社会责任。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第十一条 网络相关行业组织按照章程，加强行业自律，制定网络安全行为规范，指导会员加强网络安全保护，提高网络安全保护水平，促进行业健康发展。</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第十二条 国家保护公民、法人和其他组织依法使用网络的权利，促进网络接入普及，提升网络服务水平，为社会提供安全、便利的网络服务，保障网络信息依法有序自由流动。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第十三条 国家支持研究开发有利于未成年人健康成长的网络产品和服务，依法惩治利用网络从事危害未成年人身心健康的活动，为未成年人提供安全、健康的网络环境。</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第十四条 任何个人和组织有权对危害网络安全的行为向网信、电信、公安等部门举报。收到举报的部门应当及时依法</w:t>
      </w:r>
      <w:proofErr w:type="gramStart"/>
      <w:r w:rsidRPr="00F610E9">
        <w:rPr>
          <w:rFonts w:ascii="宋体" w:eastAsia="宋体" w:hAnsi="宋体" w:cs="宋体" w:hint="eastAsia"/>
          <w:color w:val="000000"/>
          <w:kern w:val="0"/>
          <w:sz w:val="24"/>
          <w:szCs w:val="24"/>
        </w:rPr>
        <w:t>作出</w:t>
      </w:r>
      <w:proofErr w:type="gramEnd"/>
      <w:r w:rsidRPr="00F610E9">
        <w:rPr>
          <w:rFonts w:ascii="宋体" w:eastAsia="宋体" w:hAnsi="宋体" w:cs="宋体" w:hint="eastAsia"/>
          <w:color w:val="000000"/>
          <w:kern w:val="0"/>
          <w:sz w:val="24"/>
          <w:szCs w:val="24"/>
        </w:rPr>
        <w:t>处理；不属于本部门职责的，应当及时移送有权处理的部门。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有关部门应当对举报人的相关信息予以保密，保护举报人的合法权益。</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第二章 网络安全支持与促进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国家支持企业、研究机构、高等学校、网络相关行业组织参与网络安全国家标准、行业标准的制定。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第十七条 国家推进网络安全社会化服务体系建设，鼓励有关企业、机构开展网络安全认证、检测和风险评估等安全服务。</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第十八条 国家鼓励开发网络数据安全保护和利用技术，促进公共数据资源开放，推动技术创新和经济社会发展。</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国家支持创新网络安全管理方式，运用网络新技术，提升网络安全保护水平。</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第十九条 各级人民政府及其有关部门应当组织开展经常性的网络安全宣传教育，并指导、督促有关单位做好网络安全宣传教育工作。</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大众传播媒介应当有针对性地面向社会进行网络安全宣传教育。</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第二十条 国家支持企业和高等学校、职业学校等教育培训机构开展网络安全相关教育与培训，采取多种方式培养网络安全人才，促进网络安全人才交流。</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第三章 网络运行安全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第一节 一般规定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第二十一条 国家实行网络安全等级保护制度。网络运营者应当按照网络安全等级保护制度的要求，履行下列安全保护义务，保障网络免受干扰、破坏或者未经授权的访问，防止网络数据泄露或者被窃取、篡改：</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（一）制定内部安全管理制度和操作规程，确定网络安全负责人，落实网络安全保护责任；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（二）采取防范计算机病毒和网络攻击、网络侵入等危害网络安全行为的技术措施；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（三）采取监测、记录网络运行状态、网络安全事件的技术措施，并按照规定留存相关的网络日志不少于六个月；</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（四）采取数据分类、重要数据备份和加密等措施；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（五）法律、行政法规规定的其他义务。</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网络产品、服务的提供者应当为其产品、服务持续提供安全维护；在规定或者当事人约定的期限内，不得终止提供安全维护。</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网络产品、服务具有收集用户信息功能的，其提供者应当向用户明示并取得同意；涉及用户个人信息的，还应当遵守本法和有关法律、行政法规关于个人信息保护的规定。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第二十三条 网络关键设备和网络安全专用产品应当按照相关国家标准的强制性要求，由具备资格的机构安全认证合格或者安全检测符合要求后，方可销售或者提供。</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会同国务院有关部门制定、公布网络关键设备和网络安全专用产品目录，并推动安全认证和安全检测结果互认，避免重复认证、检测。</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国家实施网络可信身份战略，支持研究开发安全、方便的电子身份认证技术，推动不同电子身份认证之间的互认。</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第二十六条 开展网络安全认证、检测、风险评估等活动，向社会发布系统漏洞、计算机病毒、网络攻击、网络侵入等网络安全信息，应当遵守国家有关规定。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第二十八条 网络运营者应当为公安机关、国家安全机关依法维护国家安全和侦查犯罪的活动提供技术支持和协助。</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第二十九条 国家支持网络运营者之间在网络安全信息收集、分析、通报和应急处置等方面进行合作，提高网络运营者的安全保障能力。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有关行业组织建立健全本行业的网络安全保护规范和协作机制，加强对网络安全风险的分析评估，定期向会员进行风险警示，支持、协助会员应对网络安全风险。</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第三十条 </w:t>
      </w:r>
      <w:proofErr w:type="gramStart"/>
      <w:r w:rsidRPr="00F610E9">
        <w:rPr>
          <w:rFonts w:ascii="宋体" w:eastAsia="宋体" w:hAnsi="宋体" w:cs="宋体" w:hint="eastAsia"/>
          <w:color w:val="000000"/>
          <w:kern w:val="0"/>
          <w:sz w:val="24"/>
          <w:szCs w:val="24"/>
        </w:rPr>
        <w:t>网信部门</w:t>
      </w:r>
      <w:proofErr w:type="gramEnd"/>
      <w:r w:rsidRPr="00F610E9">
        <w:rPr>
          <w:rFonts w:ascii="宋体" w:eastAsia="宋体" w:hAnsi="宋体" w:cs="宋体" w:hint="eastAsia"/>
          <w:color w:val="000000"/>
          <w:kern w:val="0"/>
          <w:sz w:val="24"/>
          <w:szCs w:val="24"/>
        </w:rPr>
        <w:t>和有关部门在履行网络安全保护职责中获取的信息，只能用于维护网络安全的需要，不得用于其他用途。</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第二节 关键信息基础设施的运行安全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第三十一条 国家对公共通信和信息服务、能源、交通、水利、金融、公共服务、电子政务等重要行业和领域，以及其他一旦遭到破坏、丧失功能或者数据泄露，可能严重危害国家安全、国计民生、公共利益的关键信息基础设施，在网</w:t>
      </w:r>
      <w:r w:rsidRPr="00F610E9">
        <w:rPr>
          <w:rFonts w:ascii="宋体" w:eastAsia="宋体" w:hAnsi="宋体" w:cs="宋体" w:hint="eastAsia"/>
          <w:color w:val="000000"/>
          <w:kern w:val="0"/>
          <w:sz w:val="24"/>
          <w:szCs w:val="24"/>
        </w:rPr>
        <w:lastRenderedPageBreak/>
        <w:t>络安全等级保护制度的基础上，实行重点保护。关键信息基础设施的具体范围和安全保护办法由国务院制定。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国家鼓励关键信息基础设施以外的网络运营者自愿参与关键信息基础设施保护体系。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第三十二条 按照国务院规定的职责分工，负责关键信息基础设施安全保护工作的部门分别编制并组织实施本行业、本领域的关键信息基础设施安全规划，指导和监督关键信息基础设施运行安全保护工作。</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第三十三条 建设关键信息基础设施应当确保其具有支持业务稳定、持续运行的性能，并保证安全技术措施同步规划、同步建设、同步使用。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第三十四条 除本法第二十一条的规定外，关键信息基础设施的运营者还应当履行下列安全保护义务：</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（一）设置专门安全管理机构和安全管理负责人，并对该负责人和关键岗位的人员进行安全背景审查；</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（二）定期对从业人员进行网络安全教育、技术培训和技能考核；</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（三）对重要系统和数据库进行容灾备份；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（四）制定网络安全事件应急预案，并定期进行演练；</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（五）法律、行政法规规定的其他义务。</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第三十五条 关键信息基础设施的运营者采购网络产品和服务，可能影响国家安全的，应当通过</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会同国务院有关部门组织的国家安全审查。</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第三十六条 关键信息基础设施的运营者采购网络产品和服务，应当按照规定与提供者签订安全保密协议，明确安全和保密义务与责任。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第三十七条 关键信息基础设施的运营者在中华人民共和国境内运营中收集和产生的个人信息和重要数据应当在境内存储。因业务需要，确需向境外提供的，应当按照</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会同国务院有关部门制定的办法进行安全评估；法律、行政法规另有规定的，依照其规定。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第三十九条 </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应当统筹协调有关部门对关键信息基础设施的安全保护采取下列措施：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（一）对关键信息基础设施的安全风险进行抽查检测，提出改进措施，必要时可以委托网络安全服务机构对网络存在的安全风险进行检测评估；</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（二）定期组织关键信息基础设施的运营者进行网络安全应急演练，提高应对网络安全事件的水平和协同配合能力；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（三）促进有关部门、关键信息基础设施的运营者以及有关研究机构、网络安全服务机构等之间的网络安全信息共享；</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（四）对网络安全事件的应急处置与网络功能的恢复等，提供技术支持和协助。</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第四章 网络信息安全</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第四十条 网络运营者应当对其收集的用户信息严格保密，并建立健全用户信息保护制度。</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第四十一条 网络运营者收集、使用个人信息，应当遵循合法、正当、必要的原则，公开收集、使用规则，明示收集、使用信息的目的、方式和范围，并经被收集者同意。</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第四十二条 网络运营者不得泄露、篡改、毁损其收集的个人信息；未经被收集者同意，不得向他人提供个人信息。但是，经过处理无法识别特定个人且不能复原的除外。</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第四十四条 任何个人和组织不得窃取或者以其他非法方式获取个人信息，不得非法出售或者非法向他人提供个人信息。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第四十五条 依法负有网络安全监督管理职责的部门及其工作人员，必须对在履行职责中知悉的个人信息、隐私和商业秘密严格保密，不得泄露、出售或者非法向他人提供。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第四十八条 任何个人和组织发送的电子信息、提供的应用软件，不得设置恶意程序，不得含有法律、行政法规禁止发布或者传输的信息。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电子信息发送服务提供者和应用软件下载服务提供者，应当履行安全管理义务，知道其用户有前款规定行为的，应当停止提供服务，采取消除等处置措施，保存有关记录，并向有关主管部门报告。</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第四十九条 网络运营者应当建立网络信息安全投诉、举报制度，公布投诉、举报方式等信息，及时受理并处理有关网络信息安全的投诉和举报。</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网络运营者</w:t>
      </w:r>
      <w:proofErr w:type="gramStart"/>
      <w:r w:rsidRPr="00F610E9">
        <w:rPr>
          <w:rFonts w:ascii="宋体" w:eastAsia="宋体" w:hAnsi="宋体" w:cs="宋体" w:hint="eastAsia"/>
          <w:color w:val="000000"/>
          <w:kern w:val="0"/>
          <w:sz w:val="24"/>
          <w:szCs w:val="24"/>
        </w:rPr>
        <w:t>对网信部门</w:t>
      </w:r>
      <w:proofErr w:type="gramEnd"/>
      <w:r w:rsidRPr="00F610E9">
        <w:rPr>
          <w:rFonts w:ascii="宋体" w:eastAsia="宋体" w:hAnsi="宋体" w:cs="宋体" w:hint="eastAsia"/>
          <w:color w:val="000000"/>
          <w:kern w:val="0"/>
          <w:sz w:val="24"/>
          <w:szCs w:val="24"/>
        </w:rPr>
        <w:t>和有关部门依法实施的监督检查，应当予以配合。</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第五十条 </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第五章 监测预警与应急处置</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第五十一条 国家建立网络安全监测预警和信息通报制度。</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应当统筹协调有关部门加强网络安全信息收集、分析和通报工作，按照规定统一发布网络安全监测预警信息。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第五十二条 负责关键信息基础设施安全保护工作的部门，应当建立健全本行业、本领域的网络安全监测预警和信息通报制度，并按照规定报送网络安全监测预警信息。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第五十三条 </w:t>
      </w:r>
      <w:proofErr w:type="gramStart"/>
      <w:r w:rsidRPr="00F610E9">
        <w:rPr>
          <w:rFonts w:ascii="宋体" w:eastAsia="宋体" w:hAnsi="宋体" w:cs="宋体" w:hint="eastAsia"/>
          <w:color w:val="000000"/>
          <w:kern w:val="0"/>
          <w:sz w:val="24"/>
          <w:szCs w:val="24"/>
        </w:rPr>
        <w:t>国家网信部门</w:t>
      </w:r>
      <w:proofErr w:type="gramEnd"/>
      <w:r w:rsidRPr="00F610E9">
        <w:rPr>
          <w:rFonts w:ascii="宋体" w:eastAsia="宋体" w:hAnsi="宋体" w:cs="宋体" w:hint="eastAsia"/>
          <w:color w:val="000000"/>
          <w:kern w:val="0"/>
          <w:sz w:val="24"/>
          <w:szCs w:val="24"/>
        </w:rPr>
        <w:t>协调有关部门建立健全网络安全风险评估和应急工作机制，制定网络安全事件应急预案，并定期组织演练。</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负责关键信息基础设施安全保护工作的部门应当制定本行业、本领域的网络安全事件应急预案，并定期组织演练。</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网络安全事件应急预案应当按照事件发生后的危害程度、影响范围等因素对网络安全事件进行分级，并规定相应的应急处置措施。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第五十四条 网络安全事件发生的风险增大时，省级以上人民政府有关部门应当按照规定的权限和程序，并根据网络安全风险的特点和可能造成的危害，采取下列措施：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（一）要求有关部门、机构和人员及时收集、报告有关信息，加强对网络安全风险的监测；</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（二）组织有关部门、机构和专业人员，对网络安全风险信息进行分析评估，预测事件发生的可能性、影响范围和危害程度；</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（三）向社会发布网络安全风险预警，发布避免、减轻危害的措施。</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第五十七条 因网络安全事件，发生突发事件或者生产安全事故的，应当依照《中华人民共和国突发事件应对法》、《中华人民共和国安全生产法》等有关法律、行政法规的规定处置。</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第五十八条 因维护国家安全和社会公共秩序，处置重大突发社会安全事件的需要，经国务院决定或者批准，可以在特定区域对网络通信采取限制等临时措施。</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第六章 法律责任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（一）设置恶意程序的；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（二）对其产品、服务存在的安全缺陷、漏洞等风险未立即采取补救措施，或者未按照规定及时告知用户并向有关主管部门报告的；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（三）擅自终止为其产品、服务提供安全维护的。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单位有前款行为的，由公安机关没收违法所得，处十万元以上一百万元以下罚款，并对直接负责的主管人员和其他直接责任人员依照前款规定处罚。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违反本法第二十七条规定，受到治安管理处罚的人员，五年内不得从事网络安全管理和网络运营关键岗位的工作；受到刑事处罚的人员，终身不得从事网络安全管理和网络运营关键岗位的工作。</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单位有前款行为的，由公安机关处十万元以上五十万元以下罚款，并对直接负责的主管人员和其他直接责任人员依照前款规定处罚。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电子信息发送服务提供者、应用软件下载服务提供者，不履行本法第四十八条第二款规定的安全管理义务的，依照前款规定处罚。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（一）不按照有关部门的要求对法律、行政法规禁止发布或者传输的信息，采取停止传输、消除等处置措施的；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（二）拒绝、阻碍有关部门依法实施的监督检查的；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（三）拒不向公安机关、国家安全机关提供技术支持和协助的。</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第七十条 发布或者传输本法第十二条第二款和其他法律、行政法规禁止发布或者传输的信息的，依照有关法律、行政法规的规定处罚。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第七十一条 有本法规定的违法行为的，依照有关法律、行政法规的规定记入信用档案，并予以公示。</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第七十二条 国家机关政务网络的运营者不履行本法规定的网络安全保护义务的，由其上级机关或者有关机关责令改正；对直接负责的主管人员和其他直接责任人员依法给予处分。</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第七十三条 </w:t>
      </w:r>
      <w:proofErr w:type="gramStart"/>
      <w:r w:rsidRPr="00F610E9">
        <w:rPr>
          <w:rFonts w:ascii="宋体" w:eastAsia="宋体" w:hAnsi="宋体" w:cs="宋体" w:hint="eastAsia"/>
          <w:color w:val="000000"/>
          <w:kern w:val="0"/>
          <w:sz w:val="24"/>
          <w:szCs w:val="24"/>
        </w:rPr>
        <w:t>网信部门</w:t>
      </w:r>
      <w:proofErr w:type="gramEnd"/>
      <w:r w:rsidRPr="00F610E9">
        <w:rPr>
          <w:rFonts w:ascii="宋体" w:eastAsia="宋体" w:hAnsi="宋体" w:cs="宋体" w:hint="eastAsia"/>
          <w:color w:val="000000"/>
          <w:kern w:val="0"/>
          <w:sz w:val="24"/>
          <w:szCs w:val="24"/>
        </w:rPr>
        <w:t>和有关部门违反本法第三十条规定，将在履行网络安全保护职责中获取的信息用于其他用途的，对直接负责的主管人员和其他直接责任人员依法给予处分。</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w:t>
      </w:r>
      <w:proofErr w:type="gramStart"/>
      <w:r w:rsidRPr="00F610E9">
        <w:rPr>
          <w:rFonts w:ascii="宋体" w:eastAsia="宋体" w:hAnsi="宋体" w:cs="宋体" w:hint="eastAsia"/>
          <w:color w:val="000000"/>
          <w:kern w:val="0"/>
          <w:sz w:val="24"/>
          <w:szCs w:val="24"/>
        </w:rPr>
        <w:t>网信部门</w:t>
      </w:r>
      <w:proofErr w:type="gramEnd"/>
      <w:r w:rsidRPr="00F610E9">
        <w:rPr>
          <w:rFonts w:ascii="宋体" w:eastAsia="宋体" w:hAnsi="宋体" w:cs="宋体" w:hint="eastAsia"/>
          <w:color w:val="000000"/>
          <w:kern w:val="0"/>
          <w:sz w:val="24"/>
          <w:szCs w:val="24"/>
        </w:rPr>
        <w:t>和有关部门的工作人员玩忽职守、滥用职权、徇私舞弊，尚不构成犯罪的，依法给予处分。</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第七十四条 违反本法规定，给他人造成损害的，依法承担民事责任。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违反本法规定，构成违反治安管理行为的，依法给予治安管理处罚；构成犯罪的，依法追究刑事责任。</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F610E9" w:rsidRPr="00FA7EC4" w:rsidRDefault="00F610E9" w:rsidP="00FA7EC4">
      <w:pPr>
        <w:widowControl/>
        <w:shd w:val="clear" w:color="auto" w:fill="FFFFFF"/>
        <w:spacing w:before="100" w:beforeAutospacing="1" w:after="100" w:afterAutospacing="1"/>
        <w:jc w:val="center"/>
        <w:rPr>
          <w:rFonts w:ascii="宋体" w:eastAsia="宋体" w:hAnsi="宋体" w:cs="宋体"/>
          <w:b/>
          <w:color w:val="000000"/>
          <w:kern w:val="0"/>
          <w:sz w:val="24"/>
          <w:szCs w:val="24"/>
        </w:rPr>
      </w:pPr>
      <w:r w:rsidRPr="00FA7EC4">
        <w:rPr>
          <w:rFonts w:ascii="宋体" w:eastAsia="宋体" w:hAnsi="宋体" w:cs="宋体" w:hint="eastAsia"/>
          <w:b/>
          <w:color w:val="000000"/>
          <w:kern w:val="0"/>
          <w:sz w:val="24"/>
          <w:szCs w:val="24"/>
        </w:rPr>
        <w:t>第七章 附 则</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第七十六条 本法下列用语的含义：</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（一）网络，是指由计算机或者其他信息终端及相关设备组成的按照一定的规则和程序对信息进行收集、存储、传输、交换、处理的系统。</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（二）网络安全，是指通过采取必要措施，防范对网络的攻击、侵入、干扰、破坏和非法使用以及意外事故，使网络处于稳定可靠运行的状态，以及保障网络数据的完整性、保密性、可用性的能力。</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（三）网络运营者，是指网络的所有者、管理者和网络服务提供者。</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（四）网络数据，是指通过网络收集、存储、传输、处理和产生的各种电子数据。</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（五）个人信息，是指以电子或者其他方式记录的能够单独或者与其他信息结合识别自然人个人身份的各种信息，包括但不限于自然人的姓名、出生日期、身份证件号码、个人生物识别信息、住址、电话号码等。</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第七十七条 存储、处理涉及国家秘密信息的网络的运行安全保护，除应当遵守本法外，还应当遵守保密法律、行政法规的规定。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lastRenderedPageBreak/>
        <w:t xml:space="preserve">　　第七十八条 军事网络的安全保护，由中央军事委员会另行规定。</w:t>
      </w:r>
    </w:p>
    <w:p w:rsidR="00F610E9" w:rsidRPr="00F610E9" w:rsidRDefault="00F610E9" w:rsidP="00F610E9">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F610E9">
        <w:rPr>
          <w:rFonts w:ascii="宋体" w:eastAsia="宋体" w:hAnsi="宋体" w:cs="宋体" w:hint="eastAsia"/>
          <w:color w:val="000000"/>
          <w:kern w:val="0"/>
          <w:sz w:val="24"/>
          <w:szCs w:val="24"/>
        </w:rPr>
        <w:t xml:space="preserve">　　第七十九条 本法自2017年6月1日起施行。</w:t>
      </w:r>
    </w:p>
    <w:p w:rsidR="00F610E9" w:rsidRPr="00F610E9" w:rsidRDefault="00F610E9">
      <w:pPr>
        <w:rPr>
          <w:sz w:val="24"/>
          <w:szCs w:val="24"/>
        </w:rPr>
      </w:pPr>
    </w:p>
    <w:sectPr w:rsidR="00F610E9" w:rsidRPr="00F610E9" w:rsidSect="00AE0D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10E9"/>
    <w:rsid w:val="00213018"/>
    <w:rsid w:val="00500055"/>
    <w:rsid w:val="006E7996"/>
    <w:rsid w:val="009816FF"/>
    <w:rsid w:val="00AE0D1F"/>
    <w:rsid w:val="00F610E9"/>
    <w:rsid w:val="00FA7E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article">
    <w:name w:val="contentarticle"/>
    <w:basedOn w:val="a"/>
    <w:rsid w:val="00F610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087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1556</Words>
  <Characters>8874</Characters>
  <Application>Microsoft Office Word</Application>
  <DocSecurity>0</DocSecurity>
  <Lines>73</Lines>
  <Paragraphs>20</Paragraphs>
  <ScaleCrop>false</ScaleCrop>
  <Company>Microsoft</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6</cp:revision>
  <dcterms:created xsi:type="dcterms:W3CDTF">2020-04-15T06:44:00Z</dcterms:created>
  <dcterms:modified xsi:type="dcterms:W3CDTF">2020-04-15T07:52:00Z</dcterms:modified>
</cp:coreProperties>
</file>